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348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300" w:lineRule="auto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ascii="黑体" w:hAnsi="华文中宋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475615</wp:posOffset>
                </wp:positionV>
                <wp:extent cx="1257300" cy="297180"/>
                <wp:effectExtent l="3810" t="0" r="0" b="254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52.05pt;margin-top:37.45pt;height:23.4pt;width:99pt;z-index:251662336;mso-width-relative:page;mso-height-relative:page;" filled="f" stroked="f" coordsize="21600,21600" o:gfxdata="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JUK&#10;JtYAAAAKAQAADwAAAAAAAAABACAAAAAiAAAAZHJzL2Rvd25yZXYueG1sUEsBAhQAFAAAAAgAh07i&#10;QAIv5bPrAQAAxgMAAA4AAAAAAAAAAQAgAAAAJQEAAGRycy9lMm9Eb2MueG1sUEsFBgAAAAAGAAYA&#10;WQEAAI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编号：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华文中宋" w:eastAsia="方正小标宋简体"/>
          <w:sz w:val="36"/>
          <w:szCs w:val="36"/>
        </w:rPr>
        <w:t>河南理工大学在校生转专业申请（审批）表</w:t>
      </w:r>
    </w:p>
    <w:p>
      <w:pPr>
        <w:jc w:val="center"/>
        <w:rPr>
          <w:b/>
          <w:sz w:val="18"/>
          <w:szCs w:val="18"/>
        </w:rPr>
      </w:pPr>
    </w:p>
    <w:tbl>
      <w:tblPr>
        <w:tblStyle w:val="8"/>
        <w:tblW w:w="10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55"/>
        <w:gridCol w:w="6"/>
        <w:gridCol w:w="429"/>
        <w:gridCol w:w="962"/>
        <w:gridCol w:w="994"/>
        <w:gridCol w:w="41"/>
        <w:gridCol w:w="946"/>
        <w:gridCol w:w="825"/>
        <w:gridCol w:w="330"/>
        <w:gridCol w:w="607"/>
        <w:gridCol w:w="337"/>
        <w:gridCol w:w="1261"/>
        <w:gridCol w:w="1103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5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0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29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29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转出专业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批次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科类</w:t>
            </w:r>
          </w:p>
        </w:tc>
        <w:tc>
          <w:tcPr>
            <w:tcW w:w="129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 级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转入专业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批次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科类</w:t>
            </w:r>
          </w:p>
        </w:tc>
        <w:tc>
          <w:tcPr>
            <w:tcW w:w="1295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 级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93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9130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93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197" w:type="dxa"/>
            <w:gridSpan w:val="6"/>
            <w:vAlign w:val="center"/>
          </w:tcPr>
          <w:p>
            <w:pPr>
              <w:ind w:firstLine="2040" w:firstLineChars="850"/>
              <w:rPr>
                <w:rFonts w:ascii="宋体" w:hAnsi="宋体"/>
                <w:sz w:val="24"/>
              </w:rPr>
            </w:pPr>
          </w:p>
          <w:p>
            <w:pPr>
              <w:ind w:firstLine="2040" w:firstLineChars="850"/>
              <w:rPr>
                <w:rFonts w:ascii="宋体" w:hAnsi="宋体"/>
                <w:sz w:val="24"/>
              </w:rPr>
            </w:pPr>
          </w:p>
          <w:p>
            <w:pPr>
              <w:ind w:firstLine="2040" w:firstLineChars="850"/>
              <w:rPr>
                <w:rFonts w:ascii="宋体" w:hAnsi="宋体"/>
                <w:sz w:val="24"/>
              </w:rPr>
            </w:pPr>
          </w:p>
          <w:p>
            <w:pPr>
              <w:ind w:firstLine="2040" w:firstLineChars="850"/>
              <w:rPr>
                <w:rFonts w:ascii="宋体" w:hAnsi="宋体"/>
                <w:sz w:val="24"/>
              </w:rPr>
            </w:pPr>
          </w:p>
          <w:p>
            <w:pPr>
              <w:ind w:firstLine="2040" w:firstLine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年   月   日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96" w:type="dxa"/>
            <w:gridSpan w:val="4"/>
            <w:tcBorders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  <w:p>
            <w:pPr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31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203" w:type="dxa"/>
            <w:gridSpan w:val="7"/>
            <w:tcBorders>
              <w:bottom w:val="single" w:color="auto" w:sz="8" w:space="0"/>
            </w:tcBorders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2040" w:firstLine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93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spacing w:line="280" w:lineRule="exact"/>
              <w:ind w:firstLine="2520" w:firstLineChars="10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6" w:type="dxa"/>
            <w:gridSpan w:val="4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注：此表共两页，相关要求见背面，请正反两面打印。</w:t>
      </w:r>
    </w:p>
    <w:tbl>
      <w:tblPr>
        <w:tblStyle w:val="8"/>
        <w:tblW w:w="10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9" w:hRule="atLeast"/>
          <w:jc w:val="center"/>
        </w:trPr>
        <w:tc>
          <w:tcPr>
            <w:tcW w:w="1006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rPr>
                <w:rFonts w:ascii="宋体" w:hAnsi="宋体"/>
                <w:b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b/>
                <w:sz w:val="24"/>
              </w:rPr>
              <w:t>学校学生处电子数据处理结果：</w:t>
            </w:r>
          </w:p>
          <w:p>
            <w:pPr>
              <w:spacing w:before="468" w:beforeLines="150"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经审核，该生由                         专业转入                    专业的转专业变动信息已报省教育厅备案，并于      年  月  日通过教育部学籍学历信息管理平台进行了电子注册。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经办人：</w:t>
            </w:r>
          </w:p>
          <w:p>
            <w:pPr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7" w:hRule="atLeast"/>
          <w:jc w:val="center"/>
        </w:trPr>
        <w:tc>
          <w:tcPr>
            <w:tcW w:w="1006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312" w:beforeLines="100" w:line="360" w:lineRule="auto"/>
              <w:ind w:left="456" w:leftChars="217" w:right="363" w:rightChars="173"/>
              <w:rPr>
                <w:rFonts w:ascii="宋体" w:hAnsi="宋体"/>
                <w:b/>
                <w:bCs/>
                <w:sz w:val="32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一、注意事项：</w:t>
            </w:r>
          </w:p>
          <w:p>
            <w:pPr>
              <w:spacing w:line="360" w:lineRule="auto"/>
              <w:ind w:left="456" w:leftChars="217" w:right="363" w:rightChars="173" w:firstLine="658" w:firstLineChars="23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编号及转入班级由教务处填写。</w:t>
            </w:r>
          </w:p>
          <w:p>
            <w:pPr>
              <w:spacing w:line="360" w:lineRule="auto"/>
              <w:ind w:left="456" w:leftChars="217" w:right="363" w:rightChars="173" w:firstLine="658" w:firstLineChars="23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2．经转入、转出学院签字后，请申请人留存复印件，原件交教务处教务科。</w:t>
            </w:r>
          </w:p>
          <w:p>
            <w:pPr>
              <w:spacing w:line="360" w:lineRule="auto"/>
              <w:ind w:left="456" w:leftChars="217" w:right="363" w:rightChars="1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二、审批流程：</w:t>
            </w:r>
          </w:p>
          <w:p>
            <w:pPr>
              <w:spacing w:line="360" w:lineRule="auto"/>
              <w:ind w:left="456" w:leftChars="217" w:right="363" w:rightChars="173" w:firstLine="658" w:firstLineChars="23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在教务处主页下载打印《河南理工大学在校生转专业申请（审批）表》</w:t>
            </w:r>
          </w:p>
          <w:p>
            <w:pPr>
              <w:spacing w:line="360" w:lineRule="auto"/>
              <w:ind w:left="456" w:leftChars="217" w:right="363" w:rightChars="173" w:firstLine="658" w:firstLineChars="23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按要求填写相关信息和申请理由，依次由转出专业和转入专业所在学院负责人审批。</w:t>
            </w:r>
          </w:p>
          <w:p>
            <w:pPr>
              <w:spacing w:line="360" w:lineRule="auto"/>
              <w:ind w:left="456" w:leftChars="217" w:right="363" w:rightChars="173" w:firstLine="658" w:firstLineChars="23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3.学院负责人审批同意后，请按规定时间将此表交教务科（南校区一号综合楼212室，电话3987205），由教务科统一报教务处处长、主管校长签字审批。</w:t>
            </w:r>
          </w:p>
          <w:p>
            <w:pPr>
              <w:spacing w:line="360" w:lineRule="auto"/>
              <w:ind w:left="456" w:leftChars="217" w:right="363" w:rightChars="173" w:firstLine="658" w:firstLineChars="235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 主管校长审批后，教务科负责通知学生领取转专业学习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通知单，学生凭通知单到转入学院学习。</w:t>
            </w:r>
          </w:p>
          <w:p>
            <w:pPr>
              <w:spacing w:line="360" w:lineRule="auto"/>
              <w:ind w:firstLine="493" w:firstLineChars="235"/>
            </w:pPr>
          </w:p>
        </w:tc>
      </w:tr>
    </w:tbl>
    <w:p>
      <w:pPr>
        <w:spacing w:line="360" w:lineRule="auto"/>
        <w:ind w:right="280"/>
        <w:jc w:val="righ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A4"/>
    <w:rsid w:val="000951CB"/>
    <w:rsid w:val="000962DB"/>
    <w:rsid w:val="001132F5"/>
    <w:rsid w:val="001A4C51"/>
    <w:rsid w:val="002101DD"/>
    <w:rsid w:val="00267797"/>
    <w:rsid w:val="00267B7E"/>
    <w:rsid w:val="0029114A"/>
    <w:rsid w:val="002C14A4"/>
    <w:rsid w:val="002E0189"/>
    <w:rsid w:val="00323281"/>
    <w:rsid w:val="0035121D"/>
    <w:rsid w:val="003600B3"/>
    <w:rsid w:val="00380440"/>
    <w:rsid w:val="0041143F"/>
    <w:rsid w:val="004D3035"/>
    <w:rsid w:val="004F567B"/>
    <w:rsid w:val="00503727"/>
    <w:rsid w:val="005A232B"/>
    <w:rsid w:val="00623450"/>
    <w:rsid w:val="00643741"/>
    <w:rsid w:val="007B438F"/>
    <w:rsid w:val="007B5F00"/>
    <w:rsid w:val="007C4167"/>
    <w:rsid w:val="00851734"/>
    <w:rsid w:val="00871D60"/>
    <w:rsid w:val="00AC25BB"/>
    <w:rsid w:val="00AC3868"/>
    <w:rsid w:val="00B010FD"/>
    <w:rsid w:val="00B061F4"/>
    <w:rsid w:val="00BA09CD"/>
    <w:rsid w:val="00C40E9E"/>
    <w:rsid w:val="00C548E8"/>
    <w:rsid w:val="00C93BA5"/>
    <w:rsid w:val="00CD5416"/>
    <w:rsid w:val="00D01343"/>
    <w:rsid w:val="00E82843"/>
    <w:rsid w:val="00EA5A05"/>
    <w:rsid w:val="00ED024E"/>
    <w:rsid w:val="00EE7265"/>
    <w:rsid w:val="00EF24F6"/>
    <w:rsid w:val="00FB6C49"/>
    <w:rsid w:val="00FC0284"/>
    <w:rsid w:val="00FE1805"/>
    <w:rsid w:val="09F3492C"/>
    <w:rsid w:val="0CF703FB"/>
    <w:rsid w:val="10773BC5"/>
    <w:rsid w:val="12175FE6"/>
    <w:rsid w:val="2160298B"/>
    <w:rsid w:val="2E4905AD"/>
    <w:rsid w:val="2F9F482F"/>
    <w:rsid w:val="31374803"/>
    <w:rsid w:val="325346F8"/>
    <w:rsid w:val="3FDB5187"/>
    <w:rsid w:val="4AB006AC"/>
    <w:rsid w:val="4C1F762D"/>
    <w:rsid w:val="4EE547FC"/>
    <w:rsid w:val="504D087D"/>
    <w:rsid w:val="54533F25"/>
    <w:rsid w:val="54A7676A"/>
    <w:rsid w:val="56EA63A7"/>
    <w:rsid w:val="58B93C48"/>
    <w:rsid w:val="643D77AD"/>
    <w:rsid w:val="74AC7569"/>
    <w:rsid w:val="75BA2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djustRightInd w:val="0"/>
      <w:spacing w:line="560" w:lineRule="exact"/>
      <w:ind w:firstLine="624"/>
      <w:jc w:val="left"/>
      <w:textAlignment w:val="baseline"/>
    </w:pPr>
    <w:rPr>
      <w:kern w:val="0"/>
      <w:szCs w:val="32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6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6</Pages>
  <Words>329</Words>
  <Characters>1876</Characters>
  <Lines>15</Lines>
  <Paragraphs>4</Paragraphs>
  <TotalTime>0</TotalTime>
  <ScaleCrop>false</ScaleCrop>
  <LinksUpToDate>false</LinksUpToDate>
  <CharactersWithSpaces>2201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2018-01-23T04:18:00Z</dcterms:created>
  <dc:creator>guoxuef</dc:creator>
  <cp:lastModifiedBy>Administrator</cp:lastModifiedBy>
  <dcterms:modified xsi:type="dcterms:W3CDTF">2018-03-04T06:49:28Z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