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ind w:left="-840" w:leftChars="-400" w:right="-932" w:rightChars="-444"/>
        <w:jc w:val="center"/>
        <w:rPr>
          <w:rFonts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</w:pPr>
      <w:r>
        <w:rPr>
          <w:rFonts w:hint="eastAsia" w:ascii="方正小标宋简体" w:hAnsi="华文中宋" w:eastAsia="方正小标宋简体"/>
          <w:b/>
          <w:snapToGrid w:val="0"/>
          <w:color w:val="FF0000"/>
          <w:w w:val="60"/>
          <w:sz w:val="72"/>
          <w:szCs w:val="20"/>
        </w:rPr>
        <w:t>共青团材料科学与工程学院委员会文件</w:t>
      </w:r>
    </w:p>
    <w:p>
      <w:pPr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院团字[2023]</w:t>
      </w:r>
      <w:r>
        <w:rPr>
          <w:rFonts w:ascii="仿宋_GB2312" w:hAnsi="仿宋_GB2312" w:eastAsia="仿宋_GB2312"/>
          <w:sz w:val="32"/>
        </w:rPr>
        <w:t>21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ind w:left="-419" w:leftChars="-207" w:right="540" w:rightChars="257" w:hanging="16"/>
        <w:jc w:val="center"/>
        <w:rPr>
          <w:b/>
          <w:sz w:val="44"/>
        </w:rPr>
      </w:pPr>
      <w:r>
        <w:rPr>
          <w:rFonts w:hint="eastAsia" w:ascii="方正舒体" w:eastAsia="方正舒体"/>
          <w:color w:val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108585</wp:posOffset>
                </wp:positionV>
                <wp:extent cx="243205" cy="219075"/>
                <wp:effectExtent l="15240" t="14605" r="27305" b="13970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4" cy="2190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left:0pt;margin-left:231.05pt;margin-top:8.55pt;height:17.25pt;width:19.15pt;z-index:251659264;mso-width-relative:page;mso-height-relative:page;" fillcolor="#FF0000" filled="t" stroked="t" coordsize="243204,219075" o:gfxdata="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9NwW1QAAAAkBAAAPAAAAAAAAAAEAIAAAACIAAABkcnMvZG93bnJldi54bWxQSwEC&#10;FAAUAAAACACHTuJAFQ7OdvcBAAAvBAAADgAAAAAAAAABACAAAAAkAQAAZHJzL2Uyb0RvYy54bWxQ&#10;SwUGAAAAAAYABgBZAQAAjQUAAAAA&#10;" path="m0,83678l92896,83679,121602,0,150307,83679,243203,83678,168049,135395,196756,219074,121602,167357,46447,219074,75154,135395xe">
                <v:path textboxrect="0,0,243204,219075" o:connectlocs="121602,0;0,83678;46447,219074;196756,219074;243203,83678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200025</wp:posOffset>
                </wp:positionV>
                <wp:extent cx="2876550" cy="38100"/>
                <wp:effectExtent l="0" t="9525" r="0" b="9525"/>
                <wp:wrapNone/>
                <wp:docPr id="102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381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15.35pt;margin-top:15.75pt;height:3pt;width:226.5pt;z-index:251659264;mso-width-relative:page;mso-height-relative:page;" filled="f" stroked="t" coordsize="21600,21600" o:gfxdata="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S3ZZ&#10;2QAAAAkBAAAPAAAAAAAAAAEAIAAAACIAAABkcnMvZG93bnJldi54bWxQSwECFAAUAAAACACHTuJA&#10;mdioNucBAADpAwAADgAAAAAAAAABACAAAAAoAQAAZHJzL2Uyb0RvYy54bWxQSwUGAAAAAAYABgBZ&#10;AQAAg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198120</wp:posOffset>
                </wp:positionV>
                <wp:extent cx="2709545" cy="1270"/>
                <wp:effectExtent l="0" t="0" r="0" b="0"/>
                <wp:wrapNone/>
                <wp:docPr id="102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4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67pt;margin-top:15.6pt;height:0.1pt;width:213.35pt;z-index:251659264;mso-width-relative:page;mso-height-relative:page;" filled="f" stroked="t" coordsize="21600,21600" o:gfxdata="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YUJSh2gAAAAkBAAAP&#10;AAAAAAAAAAEAIAAAACIAAABkcnMvZG93bnJldi54bWxQSwECFAAUAAAACACHTuJAsEH4it0BAADe&#10;AwAADgAAAAAAAAABACAAAAAp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76" w:lineRule="auto"/>
        <w:ind w:left="-15" w:leftChars="-7" w:right="533" w:rightChars="254" w:firstLine="17"/>
        <w:jc w:val="center"/>
        <w:rPr>
          <w:rFonts w:ascii="宋体" w:hAnsi="宋体"/>
          <w:sz w:val="32"/>
          <w:szCs w:val="32"/>
        </w:rPr>
      </w:pPr>
      <w:r>
        <w:rPr>
          <w:rFonts w:hint="eastAsia" w:hAnsi="华文中宋"/>
          <w:b/>
          <w:bCs/>
          <w:sz w:val="44"/>
          <w:szCs w:val="44"/>
        </w:rPr>
        <w:t>关于表彰在</w:t>
      </w:r>
      <w:r>
        <w:rPr>
          <w:rFonts w:hAnsi="华文中宋"/>
          <w:b/>
          <w:bCs/>
          <w:sz w:val="44"/>
          <w:szCs w:val="44"/>
        </w:rPr>
        <w:t>20</w:t>
      </w:r>
      <w:r>
        <w:rPr>
          <w:rFonts w:hint="eastAsia" w:hAnsi="华文中宋"/>
          <w:b/>
          <w:bCs/>
          <w:sz w:val="44"/>
          <w:szCs w:val="44"/>
        </w:rPr>
        <w:t>2</w:t>
      </w:r>
      <w:r>
        <w:rPr>
          <w:rFonts w:hAnsi="华文中宋"/>
          <w:b/>
          <w:bCs/>
          <w:sz w:val="44"/>
          <w:szCs w:val="44"/>
        </w:rPr>
        <w:t>2-20</w:t>
      </w:r>
      <w:r>
        <w:rPr>
          <w:rFonts w:hint="eastAsia" w:hAnsi="华文中宋"/>
          <w:b/>
          <w:bCs/>
          <w:sz w:val="44"/>
          <w:szCs w:val="44"/>
        </w:rPr>
        <w:t>2</w:t>
      </w:r>
      <w:r>
        <w:rPr>
          <w:rFonts w:hAnsi="华文中宋"/>
          <w:b/>
          <w:bCs/>
          <w:sz w:val="44"/>
          <w:szCs w:val="44"/>
        </w:rPr>
        <w:t>3</w:t>
      </w:r>
      <w:r>
        <w:rPr>
          <w:rFonts w:hint="eastAsia" w:hAnsi="华文中宋"/>
          <w:b/>
          <w:bCs/>
          <w:sz w:val="44"/>
          <w:szCs w:val="44"/>
        </w:rPr>
        <w:t>学年</w:t>
      </w:r>
      <w:r>
        <w:rPr>
          <w:rFonts w:hAnsi="华文中宋"/>
          <w:b/>
          <w:bCs/>
          <w:sz w:val="44"/>
          <w:szCs w:val="44"/>
        </w:rPr>
        <w:t>第</w:t>
      </w:r>
      <w:r>
        <w:rPr>
          <w:rFonts w:hint="eastAsia" w:hAnsi="华文中宋"/>
          <w:b/>
          <w:bCs/>
          <w:sz w:val="44"/>
          <w:szCs w:val="44"/>
        </w:rPr>
        <w:t>一学期科技实践类</w:t>
      </w:r>
      <w:r>
        <w:rPr>
          <w:rFonts w:hAnsi="华文中宋"/>
          <w:b/>
          <w:bCs/>
          <w:sz w:val="44"/>
          <w:szCs w:val="44"/>
        </w:rPr>
        <w:t>活动</w:t>
      </w:r>
      <w:r>
        <w:rPr>
          <w:rFonts w:hint="eastAsia" w:hAnsi="华文中宋"/>
          <w:b/>
          <w:bCs/>
          <w:sz w:val="44"/>
          <w:szCs w:val="44"/>
        </w:rPr>
        <w:t>中表现突出学生的决定</w:t>
      </w:r>
    </w:p>
    <w:p>
      <w:pPr>
        <w:spacing w:line="276" w:lineRule="auto"/>
        <w:ind w:right="535" w:rightChars="25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在202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-202</w:t>
      </w:r>
      <w:r>
        <w:rPr>
          <w:rFonts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</w:rPr>
        <w:t>学年第一学期暑期三下乡活动中，我院同学积极参与，学生干部精心组织，使得活动顺利举行并取得一定成绩。在这些活动中，以下同学表现出色。为激励先进,树立榜样，院团委诀定予以表彰，现将相关人员给予通报表扬，具体名单如下:</w:t>
      </w:r>
    </w:p>
    <w:p>
      <w:pPr>
        <w:spacing w:line="276" w:lineRule="auto"/>
        <w:ind w:left="-15" w:leftChars="-7" w:right="535" w:rightChars="255" w:firstLine="691" w:firstLineChars="215"/>
        <w:rPr>
          <w:rFonts w:ascii="宋体" w:hAnsi="宋体"/>
          <w:b/>
          <w:bCs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第一级别 （共7人，每人加德育分2.0分）</w:t>
      </w:r>
    </w:p>
    <w:p>
      <w:pPr>
        <w:spacing w:line="276" w:lineRule="auto"/>
        <w:ind w:right="535" w:rightChars="255" w:firstLine="1205" w:firstLineChars="400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组织人员</w:t>
      </w:r>
      <w:r>
        <w:rPr>
          <w:rFonts w:hint="eastAsia" w:ascii="仿宋_GB2312" w:hAnsi="仿宋_GB2312" w:eastAsia="仿宋_GB2312" w:cs="仿宋_GB2312"/>
          <w:b/>
          <w:bCs/>
          <w:color w:val="0D0D0D"/>
          <w:sz w:val="30"/>
          <w:szCs w:val="30"/>
        </w:rPr>
        <w:t>：</w:t>
      </w:r>
    </w:p>
    <w:p>
      <w:pPr>
        <w:ind w:firstLine="904" w:firstLineChars="300"/>
        <w:jc w:val="lef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/>
          <w:b/>
          <w:bCs/>
          <w:color w:val="000000"/>
          <w:sz w:val="30"/>
          <w:szCs w:val="30"/>
        </w:rPr>
        <w:t>王周程  吕水旺  朱喜政 胡忠意 王博文 蔡政迎 张晓莹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第二级别 （共77人，每人加德育分1.5分）</w:t>
      </w:r>
    </w:p>
    <w:p>
      <w:pPr>
        <w:ind w:firstLine="1205" w:firstLineChars="400"/>
        <w:jc w:val="left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D0D0D"/>
          <w:sz w:val="30"/>
          <w:szCs w:val="30"/>
        </w:rPr>
        <w:t>参与</w:t>
      </w: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人员：</w:t>
      </w:r>
    </w:p>
    <w:p>
      <w:pPr>
        <w:ind w:left="964" w:hanging="964" w:hangingChars="300"/>
        <w:jc w:val="left"/>
        <w:rPr>
          <w:rFonts w:ascii="宋体" w:hAnsi="宋体"/>
          <w:b/>
          <w:color w:val="000000"/>
          <w:sz w:val="32"/>
          <w:szCs w:val="32"/>
        </w:rPr>
      </w:pPr>
      <w:bookmarkStart w:id="0" w:name="_Hlk138175426"/>
      <w:r>
        <w:rPr>
          <w:rFonts w:hint="eastAsia" w:ascii="宋体" w:hAnsi="宋体"/>
          <w:b/>
          <w:color w:val="000000"/>
          <w:sz w:val="32"/>
          <w:szCs w:val="32"/>
        </w:rPr>
        <w:t xml:space="preserve">      孟浩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吕锴妍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侯林汝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秦林林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张龙博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赵以祥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张玉函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李慎奥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何春玲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谢帅康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张珂豪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高晨熹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龚松平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雷明明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李豫辉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申振鑫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左轩彤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张鸽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冯梦妍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杨潘宁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靳萍萍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高艳茹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赵乾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申璐瑶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李科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张智超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黄锦鑫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丁俊祥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麦迪乃姆 符沈蔺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刘炯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王鑫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余运财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解署豫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张思琪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吕义臻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刘志文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艾俊颖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宋珊珊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宋柄煜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张崎智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韩安坤 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辛煜柯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王娅芳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王宪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李如雪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汤福佳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靳萍萍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>王栗婷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姜松强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王延广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李东凯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徐小米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申振鑫 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叶伟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>张文佳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李光彩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赵玥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王延庆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丁锴 </w:t>
      </w:r>
      <w:r>
        <w:rPr>
          <w:rFonts w:ascii="宋体" w:hAnsi="宋体"/>
          <w:b/>
          <w:color w:val="000000"/>
          <w:sz w:val="32"/>
          <w:szCs w:val="32"/>
        </w:rPr>
        <w:t xml:space="preserve"> 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白明阳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甘雨波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李书奥 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陈倩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王李波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高亚轩 </w:t>
      </w:r>
      <w:r>
        <w:rPr>
          <w:rFonts w:ascii="宋体" w:hAnsi="宋体"/>
          <w:b/>
          <w:color w:val="000000"/>
          <w:sz w:val="32"/>
          <w:szCs w:val="32"/>
        </w:rPr>
        <w:t xml:space="preserve"> 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卢记文 </w:t>
      </w:r>
      <w:r>
        <w:rPr>
          <w:rFonts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黄道国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王凯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张慧娟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李登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王言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张涵 </w:t>
      </w:r>
      <w:r>
        <w:rPr>
          <w:rFonts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陈虹 </w:t>
      </w:r>
      <w:r>
        <w:rPr>
          <w:rFonts w:ascii="宋体" w:hAnsi="宋体"/>
          <w:b/>
          <w:color w:val="000000"/>
          <w:sz w:val="32"/>
          <w:szCs w:val="32"/>
        </w:rPr>
        <w:t xml:space="preserve">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施华伟 </w:t>
      </w:r>
      <w:r>
        <w:rPr>
          <w:rFonts w:ascii="宋体" w:hAnsi="宋体"/>
          <w:b/>
          <w:color w:val="000000"/>
          <w:sz w:val="32"/>
          <w:szCs w:val="32"/>
        </w:rPr>
        <w:t xml:space="preserve">  </w:t>
      </w:r>
      <w:r>
        <w:rPr>
          <w:rFonts w:hint="eastAsia" w:ascii="宋体" w:hAnsi="宋体"/>
          <w:b/>
          <w:color w:val="000000"/>
          <w:sz w:val="32"/>
          <w:szCs w:val="32"/>
        </w:rPr>
        <w:t>张家轩</w:t>
      </w:r>
    </w:p>
    <w:p>
      <w:pPr>
        <w:jc w:val="left"/>
        <w:rPr>
          <w:rFonts w:ascii="宋体" w:hAnsi="宋体"/>
          <w:b/>
          <w:color w:val="000000"/>
          <w:sz w:val="32"/>
          <w:szCs w:val="32"/>
        </w:rPr>
      </w:pPr>
    </w:p>
    <w:bookmarkEnd w:id="0"/>
    <w:p>
      <w:pPr>
        <w:jc w:val="left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第三级别  （共5人</w:t>
      </w:r>
      <w:r>
        <w:rPr>
          <w:rFonts w:hint="eastAsia" w:ascii="仿宋_GB2312" w:hAnsi="仿宋_GB2312" w:eastAsia="仿宋_GB2312" w:cs="仿宋_GB2312"/>
          <w:b/>
          <w:bCs/>
          <w:color w:val="0D0D0D"/>
          <w:sz w:val="30"/>
          <w:szCs w:val="30"/>
        </w:rPr>
        <w:t>，</w:t>
      </w: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加德育分1.0分）</w:t>
      </w:r>
    </w:p>
    <w:p>
      <w:pPr>
        <w:ind w:firstLine="1205" w:firstLineChars="400"/>
        <w:jc w:val="left"/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D0D0D"/>
          <w:sz w:val="30"/>
          <w:szCs w:val="30"/>
        </w:rPr>
        <w:t>工作</w:t>
      </w:r>
      <w:r>
        <w:rPr>
          <w:rFonts w:ascii="仿宋_GB2312" w:hAnsi="仿宋_GB2312" w:eastAsia="仿宋_GB2312" w:cs="仿宋_GB2312"/>
          <w:b/>
          <w:bCs/>
          <w:color w:val="0D0D0D"/>
          <w:sz w:val="30"/>
          <w:szCs w:val="30"/>
        </w:rPr>
        <w:t>人员：</w:t>
      </w:r>
    </w:p>
    <w:p>
      <w:pPr>
        <w:ind w:firstLine="964" w:firstLineChars="30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金苗苗  牛子阳  李乐乐  王筱佳 刘翔源</w:t>
      </w:r>
    </w:p>
    <w:p>
      <w:pPr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现予以通报。</w:t>
      </w:r>
    </w:p>
    <w:p>
      <w:pPr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共青团材料科学与工程学院委员会</w:t>
      </w:r>
    </w:p>
    <w:p>
      <w:pPr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20</w:t>
      </w:r>
      <w:bookmarkStart w:id="1" w:name="_GoBack"/>
      <w:bookmarkEnd w:id="1"/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Njk0NzIzZmQ4ZmUzOGIxNGU5YmQ4NTlmZDdkM2EifQ=="/>
  </w:docVars>
  <w:rsids>
    <w:rsidRoot w:val="00B7601E"/>
    <w:rsid w:val="00B7601E"/>
    <w:rsid w:val="00C30CF3"/>
    <w:rsid w:val="00C45D16"/>
    <w:rsid w:val="00EA0B12"/>
    <w:rsid w:val="00FF1578"/>
    <w:rsid w:val="4F3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755B0-EE23-419F-ADD1-86349B856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536</Characters>
  <Lines>6</Lines>
  <Paragraphs>1</Paragraphs>
  <TotalTime>9</TotalTime>
  <ScaleCrop>false</ScaleCrop>
  <LinksUpToDate>false</LinksUpToDate>
  <CharactersWithSpaces>883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2023-06-26T02:09:00Z</dcterms:created>
  <dc:creator>Administrator</dc:creator>
  <cp:lastModifiedBy>微信用户</cp:lastModifiedBy>
  <cp:lastPrinted>2022-09-09T17:51:00Z</cp:lastPrinted>
  <dcterms:modified xsi:type="dcterms:W3CDTF">2023-06-26T03:34:52Z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678002971_btnclosed</vt:lpwstr>
  </property>
  <property fmtid="{D5CDD505-2E9C-101B-9397-08002B2CF9AE}" pid="4" name="ICV">
    <vt:lpwstr>4D7B6ED7B135433CA814A8429212FDAF</vt:lpwstr>
  </property>
</Properties>
</file>