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材料学院</w:t>
      </w:r>
      <w:r>
        <w:rPr>
          <w:rFonts w:hint="default" w:ascii="宋体" w:hAnsi="宋体" w:eastAsia="宋体"/>
          <w:sz w:val="36"/>
          <w:szCs w:val="36"/>
          <w:lang w:val="en-US" w:eastAsia="zh-CN"/>
        </w:rPr>
        <w:t>2023届推荐优秀本科毕业设计（论文）汇总表</w:t>
      </w:r>
    </w:p>
    <w:tbl>
      <w:tblPr>
        <w:tblStyle w:val="4"/>
        <w:tblW w:w="1366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707"/>
        <w:gridCol w:w="2493"/>
        <w:gridCol w:w="1054"/>
        <w:gridCol w:w="1480"/>
        <w:gridCol w:w="52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专业名称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作者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指导教师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（填1人）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学位论文（毕业设计）题目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材科1904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311906010908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无机非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肖艳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马小娥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年产3300万片西班牙瓦工厂的工艺设计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材科190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311906011013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无机非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孟浩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王军凯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金属修饰Al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24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吸附分解H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S的第一性原理计算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材科190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311906011007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无机非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闫帅楠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罗树琼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钢渣-粉煤灰蒸压加气混凝土砌块制备研究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材科190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311906010402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无机非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曹京豫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朱建平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Zn 离子在低钙固碳水泥熟料中的固溶倾向及对其碳化性能影响的机理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材科190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311906011106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无机非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温研科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廖建国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柠檬酸和柠檬酸钠对磷酸镁水泥力学性能影响及其水化机理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材科1904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311906011330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无机非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黄楚翔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罗树琼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钛石膏制备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а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-半水石膏的研究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材科1909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311906010329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材科（高分子）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马文飞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张海波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自减水型硅酸盐水泥的制备及力学性能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材科1909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311906011607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材科（高分子）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高莹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王李波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Mo</w:t>
            </w:r>
            <w:r>
              <w:rPr>
                <w:rFonts w:hint="default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C/PPS复合材料的制备及性能研究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材科1910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311906011322</w:t>
            </w:r>
          </w:p>
        </w:tc>
        <w:tc>
          <w:tcPr>
            <w:tcW w:w="2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材科（高分子）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李晨瑜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段寒冰</w:t>
            </w:r>
          </w:p>
        </w:tc>
        <w:tc>
          <w:tcPr>
            <w:tcW w:w="52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噻吩类缓蚀剂在碳钢表面的分子模拟研究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材控1902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311906020202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材料成型及控制工程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刘笑笑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程东锋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低熔玻璃封接DM305和65%SiCp/ZL102复合材料工艺研究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材控1902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311906020201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材料成型及控制工程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刘洋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杨文朋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Cu-Cr-Zr合金拉拔组织演化及其对组织和性能的影响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材控1902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311906020212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材料成型及控制工程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张家宁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高增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混合盐法制备TiB</w:t>
            </w:r>
            <w:r>
              <w:rPr>
                <w:rFonts w:hint="eastAsia" w:ascii="宋体" w:hAnsi="宋体" w:eastAsia="宋体"/>
                <w:sz w:val="24"/>
                <w:szCs w:val="24"/>
                <w:vertAlign w:val="subscript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颗粒增强铝基复合材料的显微组织研究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材科1911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311906010123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材科（金属）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荣元昊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杨文朋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Zr含量对Cu-Cr系合金热处理工艺及组织性能的影响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材化190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311906010529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材料化学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陈慧昌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关意佳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稀土上转换纳米粒子光动力学抗菌的体内研究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材化1901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311906010225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材料化学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王纪委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张高宾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邻硝基苄光敏保护基及其维生素B3前药的合成与性质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新能源1901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311906010203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新能源材料与器件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张媛媛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夏启勋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/Ti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Tx复合材料的合成及电化学性能研究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新能源1901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311906011001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新能源材料与器件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余萍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王彬彬</w:t>
            </w:r>
          </w:p>
        </w:tc>
        <w:tc>
          <w:tcPr>
            <w:tcW w:w="5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有机小分子CL58掺杂电子传输层对钙钛矿太阳能电池性能的影响</w:t>
            </w:r>
          </w:p>
        </w:tc>
      </w:tr>
    </w:tbl>
    <w:p>
      <w:pPr>
        <w:spacing w:line="360" w:lineRule="auto"/>
        <w:jc w:val="center"/>
        <w:rPr>
          <w:rFonts w:hint="default" w:ascii="仿宋_GB2312" w:hAnsi="宋体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mNjk0NzIzZmQ4ZmUzOGIxNGU5YmQ4NTlmZDdkM2EifQ=="/>
  </w:docVars>
  <w:rsids>
    <w:rsidRoot w:val="009A206D"/>
    <w:rsid w:val="00204F62"/>
    <w:rsid w:val="009A206D"/>
    <w:rsid w:val="00BB7FB8"/>
    <w:rsid w:val="00CB0CB2"/>
    <w:rsid w:val="01CD5114"/>
    <w:rsid w:val="02DA5A8A"/>
    <w:rsid w:val="0D842FD1"/>
    <w:rsid w:val="0F5F4529"/>
    <w:rsid w:val="24AA38A8"/>
    <w:rsid w:val="253A5F64"/>
    <w:rsid w:val="297A4A45"/>
    <w:rsid w:val="2C8A78CD"/>
    <w:rsid w:val="3C021D44"/>
    <w:rsid w:val="509A2997"/>
    <w:rsid w:val="5A8F5A31"/>
    <w:rsid w:val="734C3DFF"/>
    <w:rsid w:val="7BDD535C"/>
    <w:rsid w:val="7CE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51"/>
    <w:basedOn w:val="5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31"/>
    <w:basedOn w:val="5"/>
    <w:qFormat/>
    <w:uiPriority w:val="0"/>
    <w:rPr>
      <w:rFonts w:hint="default" w:ascii="等线" w:hAnsi="等线" w:eastAsia="等线" w:cs="等线"/>
      <w:color w:val="000000"/>
      <w:sz w:val="24"/>
      <w:szCs w:val="24"/>
      <w:u w:val="none"/>
    </w:rPr>
  </w:style>
  <w:style w:type="character" w:customStyle="1" w:styleId="12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678</Words>
  <Characters>986</Characters>
  <Lines>1</Lines>
  <Paragraphs>1</Paragraphs>
  <TotalTime>2</TotalTime>
  <ScaleCrop>false</ScaleCrop>
  <LinksUpToDate>false</LinksUpToDate>
  <CharactersWithSpaces>987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2023-06-08T00:46:00Z</dcterms:created>
  <dc:creator>yz</dc:creator>
  <cp:lastModifiedBy>微信用户</cp:lastModifiedBy>
  <dcterms:modified xsi:type="dcterms:W3CDTF">2023-06-13T02:04:12Z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A32BAA961E6A440185622BF94C559E0C</vt:lpwstr>
  </property>
</Properties>
</file>